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E8502F" w:rsidRPr="003A7C36" w:rsidTr="00106A72">
        <w:tc>
          <w:tcPr>
            <w:tcW w:w="4039" w:type="dxa"/>
          </w:tcPr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7C36">
              <w:rPr>
                <w:rFonts w:ascii="Times New Roman" w:eastAsia="Times New Roman" w:hAnsi="Times New Roman" w:cs="Times New Roman"/>
                <w:sz w:val="24"/>
                <w:szCs w:val="24"/>
              </w:rPr>
              <w:t>ТЫВА  РЕСПУБЛИКАНЫН</w:t>
            </w:r>
            <w:proofErr w:type="gramEnd"/>
          </w:p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7C36">
              <w:rPr>
                <w:rFonts w:ascii="Times New Roman" w:eastAsia="Times New Roman" w:hAnsi="Times New Roman" w:cs="Times New Roman"/>
                <w:sz w:val="24"/>
                <w:szCs w:val="24"/>
              </w:rPr>
              <w:t>ТОЖУ  КОЖУУН</w:t>
            </w:r>
            <w:proofErr w:type="gramEnd"/>
          </w:p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 СУМУ</w:t>
            </w:r>
          </w:p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Times New Roman" w:hAnsi="Times New Roman" w:cs="Times New Roman"/>
                <w:sz w:val="24"/>
                <w:szCs w:val="24"/>
              </w:rPr>
              <w:t>ЧАГЫРГАЗЫ</w:t>
            </w:r>
          </w:p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  <w:r w:rsidRPr="003A7C36">
              <w:rPr>
                <w:rFonts w:ascii="Academy" w:eastAsia="Times New Roman" w:hAnsi="Academy" w:cs="Times New Roman"/>
                <w:sz w:val="24"/>
                <w:szCs w:val="24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45308220" r:id="rId5"/>
              </w:object>
            </w:r>
          </w:p>
        </w:tc>
        <w:tc>
          <w:tcPr>
            <w:tcW w:w="4265" w:type="dxa"/>
          </w:tcPr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 ТЫВА</w:t>
            </w:r>
            <w:r w:rsidRPr="003A7C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ТОДЖИНСКИЙ КОЖУУН</w:t>
            </w:r>
            <w:r w:rsidRPr="003A7C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</w:p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3A7C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 ЫРБАН</w:t>
            </w:r>
          </w:p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3A7C36">
              <w:rPr>
                <w:rFonts w:ascii="Times New Roman" w:eastAsia="Times New Roman" w:hAnsi="Times New Roman" w:cs="Times New Roman"/>
                <w:sz w:val="16"/>
                <w:szCs w:val="24"/>
              </w:rPr>
              <w:t>668541, с. Ырбан</w:t>
            </w:r>
          </w:p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3A7C36"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3A7C36"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  <w:r w:rsidRPr="003A7C36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                                   </w:t>
            </w:r>
          </w:p>
        </w:tc>
      </w:tr>
      <w:tr w:rsidR="00E8502F" w:rsidRPr="003A7C36" w:rsidTr="00106A72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8502F" w:rsidRPr="003A7C36" w:rsidTr="00106A72">
        <w:tc>
          <w:tcPr>
            <w:tcW w:w="4039" w:type="dxa"/>
          </w:tcPr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</w:tcPr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18"/>
                <w:szCs w:val="24"/>
              </w:rPr>
            </w:pPr>
          </w:p>
        </w:tc>
      </w:tr>
      <w:tr w:rsidR="00E8502F" w:rsidRPr="003A7C36" w:rsidTr="00106A72">
        <w:tc>
          <w:tcPr>
            <w:tcW w:w="4039" w:type="dxa"/>
            <w:hideMark/>
          </w:tcPr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3" w:type="dxa"/>
          </w:tcPr>
          <w:p w:rsidR="00E8502F" w:rsidRPr="003A7C36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  <w:hideMark/>
          </w:tcPr>
          <w:p w:rsidR="00E8502F" w:rsidRPr="003F5932" w:rsidRDefault="00E8502F" w:rsidP="00106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F5932">
              <w:rPr>
                <w:rFonts w:ascii="Academy" w:eastAsia="Times New Roman" w:hAnsi="Academy" w:cs="Times New Roman"/>
                <w:sz w:val="24"/>
                <w:szCs w:val="24"/>
              </w:rPr>
              <w:t>«</w:t>
            </w:r>
            <w:r w:rsidRPr="003F5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3F5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3F5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5932">
              <w:rPr>
                <w:rFonts w:ascii="Academy" w:eastAsia="Times New Roman" w:hAnsi="Academy" w:cs="Times New Roman"/>
                <w:sz w:val="24"/>
                <w:szCs w:val="24"/>
              </w:rPr>
              <w:t>»</w:t>
            </w:r>
            <w:r w:rsidRPr="003F5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мая</w:t>
            </w:r>
            <w:r w:rsidRPr="003F5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</w:tbl>
    <w:p w:rsidR="00E8502F" w:rsidRPr="003A7C36" w:rsidRDefault="00E8502F" w:rsidP="00E8502F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bookmarkStart w:id="0" w:name="_GoBack"/>
      <w:r w:rsidRPr="003A7C36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ПОСТАНОВЛЕНИЕ</w:t>
      </w:r>
    </w:p>
    <w:bookmarkEnd w:id="0"/>
    <w:p w:rsidR="00E8502F" w:rsidRDefault="00E8502F" w:rsidP="00E8502F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3A7C36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Администрации сельского поселения сумона Ырбан</w:t>
      </w:r>
    </w:p>
    <w:p w:rsidR="00847FB8" w:rsidRDefault="00847FB8" w:rsidP="00847F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E8502F" w:rsidRDefault="00E8502F" w:rsidP="00847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2EF7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983F8F">
        <w:rPr>
          <w:rFonts w:ascii="Times New Roman" w:hAnsi="Times New Roman"/>
          <w:b/>
          <w:bCs/>
          <w:sz w:val="28"/>
          <w:szCs w:val="28"/>
        </w:rPr>
        <w:t xml:space="preserve">мерах поддержки арендаторов </w:t>
      </w:r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</w:p>
    <w:p w:rsidR="00E8502F" w:rsidRDefault="00E8502F" w:rsidP="00E8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F8F">
        <w:rPr>
          <w:rFonts w:ascii="Times New Roman" w:hAnsi="Times New Roman"/>
          <w:b/>
          <w:bCs/>
          <w:sz w:val="28"/>
          <w:szCs w:val="28"/>
        </w:rPr>
        <w:t xml:space="preserve">имущества </w:t>
      </w:r>
      <w:r w:rsidRPr="00DD6C4B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связи с частичной мобилизацией</w:t>
      </w:r>
    </w:p>
    <w:p w:rsidR="00E8502F" w:rsidRPr="00983F8F" w:rsidRDefault="00E8502F" w:rsidP="00E850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502F" w:rsidRDefault="00E8502F" w:rsidP="00E85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47F6" w:rsidRPr="00F82673" w:rsidRDefault="00E8502F" w:rsidP="000E4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Правительства Российской Федерации от 15 октября 2022 года №</w:t>
      </w:r>
      <w:r w:rsidR="0064129C">
        <w:rPr>
          <w:rFonts w:ascii="Times New Roman" w:hAnsi="Times New Roman"/>
          <w:sz w:val="28"/>
          <w:szCs w:val="28"/>
        </w:rPr>
        <w:t xml:space="preserve"> 3046-р, на </w:t>
      </w:r>
      <w:proofErr w:type="gramStart"/>
      <w:r w:rsidR="0064129C">
        <w:rPr>
          <w:rFonts w:ascii="Times New Roman" w:hAnsi="Times New Roman"/>
          <w:sz w:val="28"/>
          <w:szCs w:val="28"/>
        </w:rPr>
        <w:t xml:space="preserve">основании </w:t>
      </w:r>
      <w:r>
        <w:rPr>
          <w:rFonts w:ascii="Times New Roman" w:hAnsi="Times New Roman"/>
          <w:sz w:val="28"/>
          <w:szCs w:val="28"/>
        </w:rPr>
        <w:t xml:space="preserve"> 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="000E47F6">
        <w:rPr>
          <w:rFonts w:ascii="Times New Roman" w:hAnsi="Times New Roman"/>
          <w:sz w:val="28"/>
          <w:szCs w:val="28"/>
        </w:rPr>
        <w:t xml:space="preserve"> сумона Ырбан Тоджинского кожууна</w:t>
      </w:r>
      <w:r>
        <w:rPr>
          <w:rFonts w:ascii="Times New Roman" w:hAnsi="Times New Roman"/>
          <w:sz w:val="28"/>
          <w:szCs w:val="28"/>
        </w:rPr>
        <w:t xml:space="preserve"> Республики Тыва, </w:t>
      </w:r>
      <w:r w:rsidR="00D75349">
        <w:rPr>
          <w:rStyle w:val="FontStyle18"/>
          <w:sz w:val="28"/>
          <w:szCs w:val="28"/>
        </w:rPr>
        <w:t>а</w:t>
      </w:r>
      <w:r w:rsidR="00D75349">
        <w:rPr>
          <w:rStyle w:val="FontStyle18"/>
          <w:sz w:val="28"/>
          <w:szCs w:val="28"/>
        </w:rPr>
        <w:t xml:space="preserve">дминистрация СПС Ырбан </w:t>
      </w:r>
      <w:r w:rsidR="000E47F6">
        <w:rPr>
          <w:rFonts w:ascii="Times New Roman" w:hAnsi="Times New Roman"/>
          <w:sz w:val="28"/>
          <w:szCs w:val="28"/>
        </w:rPr>
        <w:t>постановляет</w:t>
      </w:r>
      <w:r w:rsidRPr="00F82673">
        <w:rPr>
          <w:rFonts w:ascii="Times New Roman" w:hAnsi="Times New Roman"/>
          <w:sz w:val="28"/>
          <w:szCs w:val="28"/>
        </w:rPr>
        <w:t xml:space="preserve">: </w:t>
      </w:r>
    </w:p>
    <w:p w:rsidR="00E8502F" w:rsidRDefault="00E8502F" w:rsidP="00E85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Предоставить </w:t>
      </w:r>
      <w:r w:rsidRPr="002F4275">
        <w:rPr>
          <w:rFonts w:ascii="Times New Roman" w:hAnsi="Times New Roman"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ам - </w:t>
      </w:r>
      <w:r w:rsidRPr="002F4275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>, в том числе индивидуальны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</w:t>
      </w:r>
      <w:r w:rsidRPr="002F4275">
        <w:rPr>
          <w:rFonts w:ascii="Times New Roman" w:hAnsi="Times New Roman"/>
          <w:sz w:val="28"/>
          <w:szCs w:val="28"/>
        </w:rPr>
        <w:t>, юридически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</w:t>
      </w:r>
      <w:r w:rsidRPr="000A015D">
        <w:rPr>
          <w:rFonts w:ascii="Times New Roman" w:hAnsi="Times New Roman"/>
          <w:sz w:val="28"/>
          <w:szCs w:val="28"/>
        </w:rPr>
        <w:t>юридического лица и его руководителем, призван</w:t>
      </w:r>
      <w:r>
        <w:rPr>
          <w:rFonts w:ascii="Times New Roman" w:hAnsi="Times New Roman"/>
          <w:sz w:val="28"/>
          <w:szCs w:val="28"/>
        </w:rPr>
        <w:t>ы</w:t>
      </w:r>
      <w:r w:rsidRPr="000A015D">
        <w:rPr>
          <w:rFonts w:ascii="Times New Roman" w:hAnsi="Times New Roman"/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</w:t>
      </w:r>
      <w:hyperlink r:id="rId6">
        <w:r w:rsidRPr="000A015D">
          <w:rPr>
            <w:rFonts w:ascii="Times New Roman" w:hAnsi="Times New Roman"/>
            <w:sz w:val="28"/>
            <w:szCs w:val="28"/>
          </w:rPr>
          <w:t>Указом</w:t>
        </w:r>
      </w:hyperlink>
      <w:r w:rsidRPr="000A015D"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2022 года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A015D">
        <w:rPr>
          <w:rFonts w:ascii="Times New Roman" w:hAnsi="Times New Roman"/>
          <w:sz w:val="28"/>
          <w:szCs w:val="28"/>
        </w:rPr>
        <w:t xml:space="preserve">№ 647 «Об объявлении частичной мобилизации в Российской Федерации» или проходящие военную службу по контракту, </w:t>
      </w:r>
      <w:r w:rsidRPr="00E776DA">
        <w:rPr>
          <w:rFonts w:ascii="Times New Roman" w:hAnsi="Times New Roman"/>
          <w:sz w:val="28"/>
          <w:szCs w:val="28"/>
        </w:rPr>
        <w:t xml:space="preserve">заключенному в соответствии с </w:t>
      </w:r>
      <w:hyperlink r:id="rId7">
        <w:r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E776D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2B2594">
        <w:rPr>
          <w:rFonts w:ascii="Times New Roman" w:hAnsi="Times New Roman"/>
          <w:sz w:val="28"/>
          <w:szCs w:val="28"/>
        </w:rPr>
        <w:t>от 28 марта 1998 года № 53-ФЗ</w:t>
      </w:r>
      <w:r w:rsidRPr="00E776DA">
        <w:rPr>
          <w:rFonts w:ascii="Times New Roman" w:hAnsi="Times New Roman"/>
          <w:sz w:val="28"/>
          <w:szCs w:val="28"/>
        </w:rPr>
        <w:t xml:space="preserve">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/>
          <w:sz w:val="28"/>
          <w:szCs w:val="28"/>
        </w:rPr>
        <w:t>:</w:t>
      </w:r>
    </w:p>
    <w:p w:rsidR="00E8502F" w:rsidRPr="00E776DA" w:rsidRDefault="00E8502F" w:rsidP="00E85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>а) отсрочк</w:t>
      </w:r>
      <w:r>
        <w:rPr>
          <w:rFonts w:ascii="Times New Roman" w:hAnsi="Times New Roman"/>
          <w:sz w:val="28"/>
          <w:szCs w:val="28"/>
        </w:rPr>
        <w:t>у</w:t>
      </w:r>
      <w:r w:rsidRPr="00E776DA">
        <w:rPr>
          <w:rFonts w:ascii="Times New Roman" w:hAnsi="Times New Roman"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8502F" w:rsidRPr="00E776DA" w:rsidRDefault="00E8502F" w:rsidP="00E85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>б) возможност</w:t>
      </w:r>
      <w:r>
        <w:rPr>
          <w:rFonts w:ascii="Times New Roman" w:hAnsi="Times New Roman"/>
          <w:sz w:val="28"/>
          <w:szCs w:val="28"/>
        </w:rPr>
        <w:t>ь</w:t>
      </w:r>
      <w:r w:rsidRPr="00E776DA">
        <w:rPr>
          <w:rFonts w:ascii="Times New Roman" w:hAnsi="Times New Roman"/>
          <w:sz w:val="28"/>
          <w:szCs w:val="28"/>
        </w:rPr>
        <w:t xml:space="preserve"> расторжения договоров аренды без применения штрафных санкций.</w:t>
      </w:r>
    </w:p>
    <w:p w:rsidR="00E8502F" w:rsidRPr="00E776DA" w:rsidRDefault="00E8502F" w:rsidP="00E85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E776DA">
          <w:rPr>
            <w:rFonts w:ascii="Times New Roman" w:hAnsi="Times New Roman"/>
            <w:sz w:val="28"/>
            <w:szCs w:val="28"/>
          </w:rPr>
          <w:t>подпункте «а» пункта 1</w:t>
        </w:r>
      </w:hyperlink>
      <w:r w:rsidRPr="00E776DA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E8502F" w:rsidRPr="00E776DA" w:rsidRDefault="00E8502F" w:rsidP="00E85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lastRenderedPageBreak/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Pr="00E776DA">
          <w:rPr>
            <w:rFonts w:ascii="Times New Roman" w:hAnsi="Times New Roman"/>
            <w:sz w:val="28"/>
            <w:szCs w:val="28"/>
          </w:rPr>
          <w:t>пункте 1</w:t>
        </w:r>
      </w:hyperlink>
      <w:r w:rsidRPr="00E776DA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E8502F" w:rsidRPr="00E776DA" w:rsidRDefault="00E8502F" w:rsidP="00E85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>
        <w:r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E776DA">
        <w:rPr>
          <w:rFonts w:ascii="Times New Roman" w:hAnsi="Times New Roman"/>
          <w:sz w:val="28"/>
          <w:szCs w:val="28"/>
        </w:rPr>
        <w:t xml:space="preserve"> </w:t>
      </w:r>
      <w:r w:rsidRPr="00381EF4">
        <w:rPr>
          <w:rFonts w:ascii="Times New Roman" w:hAnsi="Times New Roman"/>
          <w:sz w:val="28"/>
          <w:szCs w:val="28"/>
        </w:rPr>
        <w:t xml:space="preserve">Федерального закона либо </w:t>
      </w:r>
      <w:r w:rsidRPr="00E776DA">
        <w:rPr>
          <w:rFonts w:ascii="Times New Roman" w:hAnsi="Times New Roman"/>
          <w:sz w:val="28"/>
          <w:szCs w:val="28"/>
        </w:rPr>
        <w:t>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8502F" w:rsidRPr="00E776DA" w:rsidRDefault="00E8502F" w:rsidP="00E85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E776D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8502F" w:rsidRPr="00E776DA" w:rsidRDefault="00E8502F" w:rsidP="00E85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8502F" w:rsidRPr="00E776DA" w:rsidRDefault="00E8502F" w:rsidP="00E85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8502F" w:rsidRPr="00E776DA" w:rsidRDefault="00E8502F" w:rsidP="00E85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6">
        <w:r w:rsidRPr="00E776D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8502F" w:rsidRPr="00E776DA" w:rsidRDefault="00E8502F" w:rsidP="00E85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E8502F" w:rsidRPr="00E776DA" w:rsidRDefault="00E8502F" w:rsidP="00E85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E776DA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E8502F" w:rsidRPr="00E776DA" w:rsidRDefault="00E8502F" w:rsidP="00E85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>
        <w:r w:rsidRPr="00E776DA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</w:t>
      </w:r>
      <w:r w:rsidRPr="00E776DA">
        <w:rPr>
          <w:rFonts w:ascii="Times New Roman" w:hAnsi="Times New Roman" w:cs="Times New Roman"/>
          <w:sz w:val="28"/>
          <w:szCs w:val="28"/>
        </w:rPr>
        <w:lastRenderedPageBreak/>
        <w:t>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8502F" w:rsidRPr="00E776DA" w:rsidRDefault="00E8502F" w:rsidP="00E85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E8502F" w:rsidRPr="00E776DA" w:rsidRDefault="00E8502F" w:rsidP="00E85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8502F" w:rsidRDefault="00E8502F" w:rsidP="00E85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Меры поддержки, указанные в пункте 1 настоящего постановления, предоставляются по договорам аренды:</w:t>
      </w:r>
    </w:p>
    <w:p w:rsidR="00E8502F" w:rsidRDefault="00E8502F" w:rsidP="00E85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</w:t>
      </w:r>
      <w:r w:rsidR="00483A35">
        <w:rPr>
          <w:rFonts w:ascii="Times New Roman" w:hAnsi="Times New Roman" w:cs="Times New Roman"/>
          <w:sz w:val="28"/>
          <w:szCs w:val="28"/>
        </w:rPr>
        <w:t xml:space="preserve">ого имущества сельского поселения </w:t>
      </w:r>
      <w:r w:rsidR="00955DAF">
        <w:rPr>
          <w:rFonts w:ascii="Times New Roman" w:hAnsi="Times New Roman" w:cs="Times New Roman"/>
          <w:sz w:val="28"/>
          <w:szCs w:val="28"/>
        </w:rPr>
        <w:t>сумона Ырбан Тоджинского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</w:t>
      </w:r>
      <w:proofErr w:type="gramStart"/>
      <w:r>
        <w:rPr>
          <w:rFonts w:ascii="Times New Roman" w:hAnsi="Times New Roman"/>
          <w:sz w:val="28"/>
          <w:szCs w:val="28"/>
        </w:rPr>
        <w:t>Тыва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B054F6">
        <w:rPr>
          <w:rFonts w:ascii="Times New Roman" w:hAnsi="Times New Roman" w:cs="Times New Roman"/>
          <w:sz w:val="28"/>
          <w:szCs w:val="28"/>
        </w:rPr>
        <w:t>составляющего</w:t>
      </w:r>
      <w:proofErr w:type="gramEnd"/>
      <w:r w:rsidRPr="00B054F6">
        <w:rPr>
          <w:rFonts w:ascii="Times New Roman" w:hAnsi="Times New Roman" w:cs="Times New Roman"/>
          <w:sz w:val="28"/>
          <w:szCs w:val="28"/>
        </w:rPr>
        <w:t xml:space="preserve"> казну </w:t>
      </w:r>
      <w:r w:rsidR="00483A35">
        <w:rPr>
          <w:rFonts w:ascii="Times New Roman" w:hAnsi="Times New Roman" w:cs="Times New Roman"/>
          <w:sz w:val="28"/>
          <w:szCs w:val="28"/>
        </w:rPr>
        <w:t>Тоджинского</w:t>
      </w:r>
      <w:r w:rsidRPr="00463D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54F6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участков);</w:t>
      </w:r>
    </w:p>
    <w:p w:rsidR="00E8502F" w:rsidRDefault="00E8502F" w:rsidP="00E85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</w:t>
      </w:r>
      <w:r w:rsidR="00955DAF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="00955DAF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DA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955DAF">
        <w:rPr>
          <w:rFonts w:ascii="Times New Roman" w:hAnsi="Times New Roman" w:cs="Times New Roman"/>
          <w:sz w:val="28"/>
          <w:szCs w:val="28"/>
        </w:rPr>
        <w:t xml:space="preserve"> поселения сумона Ырбан Тоджинского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B054F6">
        <w:rPr>
          <w:rFonts w:ascii="Times New Roman" w:hAnsi="Times New Roman" w:cs="Times New Roman"/>
          <w:sz w:val="28"/>
          <w:szCs w:val="28"/>
        </w:rPr>
        <w:t>закрепленного на праве оперативного управления или 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02F" w:rsidRPr="00AF772D" w:rsidRDefault="00E8502F" w:rsidP="00E85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772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772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официального опубликования (обнародования). </w:t>
      </w:r>
    </w:p>
    <w:p w:rsidR="00E8502F" w:rsidRDefault="00E8502F" w:rsidP="00E85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B7D" w:rsidRDefault="00647B7D" w:rsidP="00E85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B7D" w:rsidRDefault="00647B7D" w:rsidP="00647B7D">
      <w:pPr>
        <w:rPr>
          <w:rFonts w:ascii="Times New Roman" w:hAnsi="Times New Roman" w:cs="Times New Roman"/>
          <w:sz w:val="28"/>
          <w:szCs w:val="28"/>
        </w:rPr>
      </w:pPr>
      <w:r w:rsidRPr="00647B7D">
        <w:rPr>
          <w:rFonts w:ascii="Times New Roman" w:hAnsi="Times New Roman" w:cs="Times New Roman"/>
          <w:sz w:val="28"/>
          <w:szCs w:val="28"/>
        </w:rPr>
        <w:t xml:space="preserve">Председателя администрации </w:t>
      </w:r>
    </w:p>
    <w:p w:rsidR="00647B7D" w:rsidRPr="00647B7D" w:rsidRDefault="00647B7D" w:rsidP="00647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с. Ырбан                  </w:t>
      </w:r>
      <w:r w:rsidRPr="00647B7D">
        <w:rPr>
          <w:rFonts w:ascii="Times New Roman" w:hAnsi="Times New Roman" w:cs="Times New Roman"/>
          <w:sz w:val="28"/>
          <w:szCs w:val="28"/>
        </w:rPr>
        <w:t xml:space="preserve">                           И. Н. Радионов                                                   </w:t>
      </w:r>
    </w:p>
    <w:p w:rsidR="00647B7D" w:rsidRDefault="00647B7D" w:rsidP="00647B7D"/>
    <w:p w:rsidR="00647B7D" w:rsidRPr="00AF772D" w:rsidRDefault="00647B7D" w:rsidP="00647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7B7D" w:rsidRPr="00AF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64"/>
    <w:rsid w:val="000C6264"/>
    <w:rsid w:val="000E47F6"/>
    <w:rsid w:val="002325BE"/>
    <w:rsid w:val="002A0E3F"/>
    <w:rsid w:val="003F5932"/>
    <w:rsid w:val="00483A35"/>
    <w:rsid w:val="0064129C"/>
    <w:rsid w:val="00647B7D"/>
    <w:rsid w:val="00847FB8"/>
    <w:rsid w:val="00955DAF"/>
    <w:rsid w:val="00D75349"/>
    <w:rsid w:val="00E8502F"/>
    <w:rsid w:val="00E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DCB3"/>
  <w15:chartTrackingRefBased/>
  <w15:docId w15:val="{34C34ACE-1AD8-4A19-A244-235A4E60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0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850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FontStyle18">
    <w:name w:val="Font Style18"/>
    <w:basedOn w:val="a0"/>
    <w:uiPriority w:val="99"/>
    <w:rsid w:val="00D75349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C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EB39A7DD9D7A97CD03BE03755F470F9B907667D202C40573D9138DA89B280A7D84037AC096800289B7E7CF2I6I2O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6CF9FDB7528136D43C24019FDC82DD97CC326FD604BB35D44AF6C9710464BE2A98A606F13603C47271C209E42262A38D046D7D9893J6I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2023-05-11T04:03:00Z</cp:lastPrinted>
  <dcterms:created xsi:type="dcterms:W3CDTF">2023-05-11T03:26:00Z</dcterms:created>
  <dcterms:modified xsi:type="dcterms:W3CDTF">2023-05-11T04:04:00Z</dcterms:modified>
</cp:coreProperties>
</file>