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page" w:horzAnchor="margin" w:tblpXSpec="center" w:tblpY="415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39"/>
        <w:gridCol w:w="1623"/>
        <w:gridCol w:w="4265"/>
      </w:tblGrid>
      <w:tr w:rsidR="003B72D6" w:rsidTr="003B72D6">
        <w:tc>
          <w:tcPr>
            <w:tcW w:w="4039" w:type="dxa"/>
          </w:tcPr>
          <w:p w:rsidR="003B72D6" w:rsidRDefault="003B72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ТЫВА  РЕСПУБЛИКАНЫН</w:t>
            </w:r>
            <w:proofErr w:type="gramEnd"/>
          </w:p>
          <w:p w:rsidR="003B72D6" w:rsidRDefault="003B72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ТОЖУ  КОЖУУН</w:t>
            </w:r>
            <w:proofErr w:type="gramEnd"/>
          </w:p>
          <w:p w:rsidR="003B72D6" w:rsidRDefault="003B72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ЫРБАН СУМУ</w:t>
            </w:r>
          </w:p>
          <w:p w:rsidR="003B72D6" w:rsidRDefault="003B72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ЧАГЫРГАЗЫ</w:t>
            </w:r>
          </w:p>
          <w:p w:rsidR="003B72D6" w:rsidRDefault="003B72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B72D6" w:rsidRDefault="003B72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lassic Russian" w:eastAsia="Times New Roman" w:hAnsi="Classic Russian" w:cs="Times New Roman"/>
                <w:sz w:val="24"/>
                <w:szCs w:val="24"/>
              </w:rPr>
            </w:pPr>
          </w:p>
        </w:tc>
        <w:tc>
          <w:tcPr>
            <w:tcW w:w="1623" w:type="dxa"/>
            <w:hideMark/>
          </w:tcPr>
          <w:p w:rsidR="003B72D6" w:rsidRDefault="003B72D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cademy" w:eastAsia="Times New Roman" w:hAnsi="Academy" w:cs="Times New Roman"/>
                <w:sz w:val="24"/>
                <w:szCs w:val="24"/>
              </w:rPr>
            </w:pPr>
            <w:r>
              <w:rPr>
                <w:rFonts w:ascii="Academy" w:eastAsia="Times New Roman" w:hAnsi="Academy" w:cs="Times New Roman"/>
                <w:sz w:val="24"/>
                <w:szCs w:val="24"/>
              </w:rPr>
              <w:object w:dxaOrig="1605" w:dyaOrig="148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0.25pt;height:74.25pt" o:ole="" fillcolor="window">
                  <v:imagedata r:id="rId4" o:title=""/>
                </v:shape>
                <o:OLEObject Type="Embed" ProgID="PBrush" ShapeID="_x0000_i1025" DrawAspect="Content" ObjectID="_1731220652" r:id="rId5"/>
              </w:object>
            </w:r>
          </w:p>
        </w:tc>
        <w:tc>
          <w:tcPr>
            <w:tcW w:w="4265" w:type="dxa"/>
          </w:tcPr>
          <w:p w:rsidR="003B72D6" w:rsidRDefault="003B72D6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cademy" w:eastAsia="Times New Roman" w:hAnsi="Academy" w:cs="Times New Roman"/>
                <w:sz w:val="24"/>
                <w:szCs w:val="24"/>
              </w:rPr>
            </w:pPr>
          </w:p>
          <w:p w:rsidR="003B72D6" w:rsidRDefault="003B72D6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  ТЫВА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ТОДЖИНСКИЙ КОЖУУН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АДМИНИСТРАЦИЯ </w:t>
            </w:r>
          </w:p>
          <w:p w:rsidR="003B72D6" w:rsidRDefault="003B72D6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СУМОНА ЫРБАН</w:t>
            </w:r>
          </w:p>
          <w:p w:rsidR="003B72D6" w:rsidRDefault="003B72D6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</w:rPr>
              <w:t>668541, с. Ырбан</w:t>
            </w:r>
          </w:p>
          <w:p w:rsidR="003B72D6" w:rsidRDefault="003B72D6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</w:rPr>
              <w:t>Ул. Промышленная 10</w:t>
            </w:r>
          </w:p>
          <w:p w:rsidR="003B72D6" w:rsidRDefault="003B72D6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</w:rPr>
              <w:t>Тел. 8-394-50-2-17-03</w:t>
            </w:r>
          </w:p>
          <w:p w:rsidR="003B72D6" w:rsidRDefault="003B72D6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cademy" w:eastAsia="Times New Roman" w:hAnsi="Academy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</w:rPr>
              <w:t xml:space="preserve">                                     </w:t>
            </w:r>
          </w:p>
        </w:tc>
      </w:tr>
      <w:tr w:rsidR="003B72D6" w:rsidTr="003B72D6">
        <w:tc>
          <w:tcPr>
            <w:tcW w:w="4039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3B72D6" w:rsidRDefault="003B72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lassic Russian" w:eastAsia="Times New Roman" w:hAnsi="Classic Russian" w:cs="Times New Roman"/>
                <w:b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3B72D6" w:rsidRDefault="003B72D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cademy" w:eastAsia="Times New Roman" w:hAnsi="Academy" w:cs="Times New Roman"/>
                <w:sz w:val="24"/>
                <w:szCs w:val="24"/>
              </w:rPr>
            </w:pPr>
          </w:p>
        </w:tc>
        <w:tc>
          <w:tcPr>
            <w:tcW w:w="4265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3B72D6" w:rsidRDefault="003B72D6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cademy" w:eastAsia="Times New Roman" w:hAnsi="Academy" w:cs="Times New Roman"/>
                <w:sz w:val="24"/>
                <w:szCs w:val="24"/>
              </w:rPr>
            </w:pPr>
          </w:p>
        </w:tc>
      </w:tr>
      <w:tr w:rsidR="003B72D6" w:rsidTr="003B72D6">
        <w:tc>
          <w:tcPr>
            <w:tcW w:w="4039" w:type="dxa"/>
          </w:tcPr>
          <w:p w:rsidR="003B72D6" w:rsidRDefault="003B72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lassic Russian" w:eastAsia="Times New Roman" w:hAnsi="Classic Russian" w:cs="Times New Roman"/>
                <w:b/>
                <w:sz w:val="24"/>
                <w:szCs w:val="24"/>
              </w:rPr>
            </w:pPr>
          </w:p>
        </w:tc>
        <w:tc>
          <w:tcPr>
            <w:tcW w:w="1623" w:type="dxa"/>
          </w:tcPr>
          <w:p w:rsidR="003B72D6" w:rsidRDefault="003B72D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cademy" w:eastAsia="Times New Roman" w:hAnsi="Academy" w:cs="Times New Roman"/>
                <w:sz w:val="24"/>
                <w:szCs w:val="24"/>
              </w:rPr>
            </w:pPr>
          </w:p>
        </w:tc>
        <w:tc>
          <w:tcPr>
            <w:tcW w:w="4265" w:type="dxa"/>
          </w:tcPr>
          <w:p w:rsidR="003B72D6" w:rsidRDefault="003B72D6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cademy" w:eastAsia="Times New Roman" w:hAnsi="Academy" w:cs="Times New Roman"/>
                <w:sz w:val="18"/>
                <w:szCs w:val="24"/>
              </w:rPr>
            </w:pPr>
          </w:p>
        </w:tc>
      </w:tr>
      <w:tr w:rsidR="003B72D6" w:rsidTr="003B72D6">
        <w:tc>
          <w:tcPr>
            <w:tcW w:w="4039" w:type="dxa"/>
            <w:hideMark/>
          </w:tcPr>
          <w:p w:rsidR="003B72D6" w:rsidRDefault="003B72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17</w:t>
            </w:r>
          </w:p>
        </w:tc>
        <w:tc>
          <w:tcPr>
            <w:tcW w:w="1623" w:type="dxa"/>
          </w:tcPr>
          <w:p w:rsidR="003B72D6" w:rsidRDefault="003B72D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cademy" w:eastAsia="Times New Roman" w:hAnsi="Academy" w:cs="Times New Roman"/>
                <w:sz w:val="24"/>
                <w:szCs w:val="24"/>
              </w:rPr>
            </w:pPr>
          </w:p>
        </w:tc>
        <w:tc>
          <w:tcPr>
            <w:tcW w:w="4265" w:type="dxa"/>
            <w:hideMark/>
          </w:tcPr>
          <w:p w:rsidR="003B72D6" w:rsidRDefault="003B72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</w:t>
            </w:r>
            <w:r>
              <w:rPr>
                <w:rFonts w:ascii="Academy" w:eastAsia="Times New Roman" w:hAnsi="Academy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08 </w:t>
            </w:r>
            <w:r>
              <w:rPr>
                <w:rFonts w:ascii="Academy" w:eastAsia="Times New Roman" w:hAnsi="Academy" w:cs="Times New Roman"/>
                <w:sz w:val="24"/>
                <w:szCs w:val="24"/>
              </w:rPr>
              <w:t>»</w:t>
            </w:r>
            <w:r>
              <w:rPr>
                <w:rFonts w:eastAsia="Times New Roman" w:cs="Times New Roman"/>
                <w:sz w:val="24"/>
                <w:szCs w:val="24"/>
              </w:rPr>
              <w:t>ноября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2022 г.</w:t>
            </w:r>
          </w:p>
        </w:tc>
      </w:tr>
    </w:tbl>
    <w:p w:rsidR="003B72D6" w:rsidRDefault="003B72D6" w:rsidP="003B72D6">
      <w:pPr>
        <w:autoSpaceDE w:val="0"/>
        <w:autoSpaceDN w:val="0"/>
        <w:adjustRightInd w:val="0"/>
        <w:spacing w:before="226" w:after="0" w:line="274" w:lineRule="exact"/>
        <w:ind w:firstLine="408"/>
        <w:jc w:val="center"/>
        <w:rPr>
          <w:rFonts w:ascii="Times New Roman" w:eastAsia="Times New Roman" w:hAnsi="Times New Roman" w:cs="Times New Roman"/>
          <w:b/>
          <w:spacing w:val="1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10"/>
          <w:sz w:val="28"/>
          <w:szCs w:val="28"/>
          <w:lang w:eastAsia="ru-RU"/>
        </w:rPr>
        <w:t>ПОСТАНОВЛЕНИЕ</w:t>
      </w:r>
    </w:p>
    <w:p w:rsidR="003B72D6" w:rsidRDefault="003B72D6" w:rsidP="003B72D6">
      <w:pPr>
        <w:autoSpaceDE w:val="0"/>
        <w:autoSpaceDN w:val="0"/>
        <w:adjustRightInd w:val="0"/>
        <w:spacing w:before="226" w:after="0" w:line="274" w:lineRule="exact"/>
        <w:ind w:firstLine="408"/>
        <w:jc w:val="center"/>
        <w:rPr>
          <w:rFonts w:ascii="Times New Roman" w:eastAsia="Times New Roman" w:hAnsi="Times New Roman" w:cs="Times New Roman"/>
          <w:b/>
          <w:spacing w:val="1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10"/>
          <w:sz w:val="28"/>
          <w:szCs w:val="28"/>
          <w:lang w:eastAsia="ru-RU"/>
        </w:rPr>
        <w:t xml:space="preserve"> Администрации сельского поселения сумона Ырбан</w:t>
      </w:r>
    </w:p>
    <w:p w:rsidR="003B72D6" w:rsidRDefault="003B72D6" w:rsidP="003B72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B72D6" w:rsidRDefault="003B72D6" w:rsidP="003B72D6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м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етодики и расчетов распределения межбюджетных трансфертов сельского поселения сумона Ырбан Тоджинского кожууна Республики Тыва на 2023 год.</w:t>
      </w:r>
    </w:p>
    <w:p w:rsidR="003B72D6" w:rsidRDefault="003B72D6" w:rsidP="003B72D6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3B72D6" w:rsidRDefault="003B72D6" w:rsidP="003B72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целях разработки проекта бюджета сельского поселения сумона Ырбан на 2023 год и на плановый период 2024-2025 годов, руководствуясь ст.172,184.2 Бюджетного кодекса Российской Федерации, ст.14 Федерального закона от 06.10.2003г. «Об общих принципах организации местного самоуправления в Российской Федерации»</w:t>
      </w:r>
    </w:p>
    <w:p w:rsidR="003B72D6" w:rsidRDefault="003B72D6" w:rsidP="003B72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3B72D6" w:rsidRDefault="003B72D6" w:rsidP="003B72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м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етодики и расчетов распределения межбюджетных трансфертов сельского поселения сумона Ырбан Тоджинского кожууна Республики Тыва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  2023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(Приложение №1).</w:t>
      </w:r>
    </w:p>
    <w:p w:rsidR="003B72D6" w:rsidRDefault="003B72D6" w:rsidP="003B72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Разместить настоящее Постановление на официальном сайте администрации сельского поселения сумона Ырбан в информационно-коммуникационной сети «Интернет».</w:t>
      </w:r>
    </w:p>
    <w:p w:rsidR="003B72D6" w:rsidRDefault="003B72D6" w:rsidP="003B72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Контроль за исполнением постановления оставляю за собой.</w:t>
      </w:r>
    </w:p>
    <w:p w:rsidR="003B72D6" w:rsidRDefault="003B72D6" w:rsidP="003B72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72D6" w:rsidRDefault="003B72D6" w:rsidP="003B72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72D6" w:rsidRDefault="003B72D6" w:rsidP="003B72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72D6" w:rsidRDefault="003B72D6" w:rsidP="003B72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72D6" w:rsidRDefault="003B72D6" w:rsidP="003B72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председателя администрации                       Н. И.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Ширинкина</w:t>
      </w:r>
      <w:proofErr w:type="spellEnd"/>
    </w:p>
    <w:p w:rsidR="003B72D6" w:rsidRDefault="003B72D6" w:rsidP="003B72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72D6" w:rsidRDefault="003B72D6" w:rsidP="003B72D6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</w:t>
      </w:r>
    </w:p>
    <w:p w:rsidR="003B72D6" w:rsidRDefault="003B72D6" w:rsidP="003B72D6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B72D6" w:rsidRDefault="003B72D6" w:rsidP="003B72D6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B72D6" w:rsidRDefault="003B72D6" w:rsidP="003B72D6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B72D6" w:rsidRDefault="003B72D6" w:rsidP="003B72D6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71E82" w:rsidRDefault="00471E82" w:rsidP="00471E8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lastRenderedPageBreak/>
        <w:t>Приложение №1</w:t>
      </w:r>
    </w:p>
    <w:p w:rsidR="00471E82" w:rsidRDefault="00471E82" w:rsidP="00471E8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К Постановлению Администрации </w:t>
      </w:r>
    </w:p>
    <w:p w:rsidR="00471E82" w:rsidRDefault="00471E82" w:rsidP="00471E8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СПС Ырбан</w:t>
      </w:r>
    </w:p>
    <w:p w:rsidR="00471E82" w:rsidRDefault="00471E82" w:rsidP="00471E8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№ 17   от 08.11.2022г</w:t>
      </w:r>
    </w:p>
    <w:p w:rsidR="00471E82" w:rsidRDefault="00471E82" w:rsidP="00471E82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Методика и расчеты распределения межбюджетных трансфертов сельского поселения сумона Ырбан Тоджинского кожууна Республики Тыва на плановый 2023 год.</w:t>
      </w:r>
    </w:p>
    <w:p w:rsidR="00471E82" w:rsidRDefault="00471E82" w:rsidP="00471E8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Расчет и распределение межбюджетных трансфертов осуществляются с учетом обеспечения сельского поселения сумона Ырбан необходимым объемом денежных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средств,  для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решения вопросов местного значения.</w:t>
      </w:r>
    </w:p>
    <w:p w:rsidR="00471E82" w:rsidRDefault="00471E82" w:rsidP="00471E8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целях учета всех бюджетных ассигнований, направляемых на реализацию задач и мероприятий в определенной отрасли (сфере) целевые межбюджетные трансферты отражены в соответствующих функциональных разделах и подразделах классификации расходов бюджетов. </w:t>
      </w:r>
    </w:p>
    <w:p w:rsidR="00471E82" w:rsidRDefault="00471E82" w:rsidP="00471E8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Объем межбюджетных трансфертов бюджета сельского поселения сумона с. Ырбан на 2022 год определен в сумме 2701,6 тыс. рублей.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71E82" w:rsidRDefault="00471E82" w:rsidP="00471E82">
      <w:pPr>
        <w:spacing w:after="0" w:line="240" w:lineRule="auto"/>
        <w:ind w:left="284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тыс. рублей</w:t>
      </w:r>
    </w:p>
    <w:tbl>
      <w:tblPr>
        <w:tblW w:w="9690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8"/>
        <w:gridCol w:w="2126"/>
        <w:gridCol w:w="1843"/>
        <w:gridCol w:w="1893"/>
      </w:tblGrid>
      <w:tr w:rsidR="00471E82" w:rsidTr="00471E82">
        <w:trPr>
          <w:trHeight w:val="1080"/>
          <w:tblHeader/>
        </w:trPr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1E82" w:rsidRDefault="00471E82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раздела</w:t>
            </w:r>
          </w:p>
        </w:tc>
        <w:tc>
          <w:tcPr>
            <w:tcW w:w="2126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1E82" w:rsidRDefault="00471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</w:t>
            </w:r>
          </w:p>
          <w:p w:rsidR="00471E82" w:rsidRDefault="00471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2022 год</w:t>
            </w:r>
          </w:p>
        </w:tc>
        <w:tc>
          <w:tcPr>
            <w:tcW w:w="1843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1E82" w:rsidRDefault="00471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Прогноз</w:t>
            </w:r>
          </w:p>
          <w:p w:rsidR="00471E82" w:rsidRDefault="00471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2023 год</w:t>
            </w:r>
          </w:p>
        </w:tc>
        <w:tc>
          <w:tcPr>
            <w:tcW w:w="1893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1E82" w:rsidRDefault="00471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Отклонение =</w:t>
            </w:r>
          </w:p>
          <w:p w:rsidR="00471E82" w:rsidRDefault="00471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(+/-)</w:t>
            </w:r>
          </w:p>
        </w:tc>
      </w:tr>
      <w:tr w:rsidR="00471E82" w:rsidTr="00471E82">
        <w:trPr>
          <w:trHeight w:val="66"/>
        </w:trPr>
        <w:tc>
          <w:tcPr>
            <w:tcW w:w="3828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E82" w:rsidRDefault="00471E82">
            <w:pPr>
              <w:spacing w:after="0" w:line="6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21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1E82" w:rsidRDefault="00471E82">
            <w:pPr>
              <w:spacing w:after="0" w:line="66" w:lineRule="atLeast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2593,5</w:t>
            </w:r>
          </w:p>
        </w:tc>
        <w:tc>
          <w:tcPr>
            <w:tcW w:w="18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1E82" w:rsidRDefault="00471E82">
            <w:pPr>
              <w:spacing w:after="0" w:line="66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2944</w:t>
            </w:r>
          </w:p>
        </w:tc>
        <w:tc>
          <w:tcPr>
            <w:tcW w:w="189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1E82" w:rsidRDefault="00471E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+350,5</w:t>
            </w:r>
          </w:p>
        </w:tc>
      </w:tr>
      <w:tr w:rsidR="00471E82" w:rsidTr="00471E82">
        <w:trPr>
          <w:trHeight w:val="66"/>
        </w:trPr>
        <w:tc>
          <w:tcPr>
            <w:tcW w:w="3828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E82" w:rsidRDefault="00471E82">
            <w:pPr>
              <w:spacing w:after="0" w:line="6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1E82" w:rsidRDefault="00471E82">
            <w:pPr>
              <w:spacing w:after="0" w:line="66" w:lineRule="atLeast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1E82" w:rsidRDefault="00471E82">
            <w:pPr>
              <w:spacing w:after="0" w:line="66" w:lineRule="atLeast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1E82" w:rsidRDefault="00471E82">
            <w:pPr>
              <w:spacing w:after="0" w:line="6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71E82" w:rsidTr="00471E82">
        <w:trPr>
          <w:trHeight w:val="66"/>
        </w:trPr>
        <w:tc>
          <w:tcPr>
            <w:tcW w:w="3828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E82" w:rsidRDefault="00471E82">
            <w:pPr>
              <w:spacing w:after="0" w:line="6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(воин. учет)</w:t>
            </w:r>
          </w:p>
        </w:tc>
        <w:tc>
          <w:tcPr>
            <w:tcW w:w="21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1E82" w:rsidRDefault="00471E82">
            <w:pPr>
              <w:spacing w:after="0" w:line="66" w:lineRule="atLeast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107,1</w:t>
            </w:r>
          </w:p>
        </w:tc>
        <w:tc>
          <w:tcPr>
            <w:tcW w:w="18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1E82" w:rsidRDefault="00471E82">
            <w:pPr>
              <w:spacing w:after="0" w:line="66" w:lineRule="atLeast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185,1</w:t>
            </w:r>
          </w:p>
        </w:tc>
        <w:tc>
          <w:tcPr>
            <w:tcW w:w="189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1E82" w:rsidRDefault="00471E82">
            <w:pPr>
              <w:spacing w:after="0" w:line="6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+78</w:t>
            </w:r>
          </w:p>
        </w:tc>
      </w:tr>
      <w:tr w:rsidR="00471E82" w:rsidTr="00471E82">
        <w:trPr>
          <w:trHeight w:val="66"/>
        </w:trPr>
        <w:tc>
          <w:tcPr>
            <w:tcW w:w="3828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E82" w:rsidRDefault="00471E82">
            <w:pPr>
              <w:spacing w:after="0" w:line="6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1E82" w:rsidRDefault="00471E82">
            <w:pPr>
              <w:spacing w:after="0" w:line="66" w:lineRule="atLeast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1E82" w:rsidRDefault="00471E82">
            <w:pPr>
              <w:spacing w:after="0" w:line="66" w:lineRule="atLeast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1E82" w:rsidRDefault="00471E82">
            <w:pPr>
              <w:spacing w:after="0" w:line="6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71E82" w:rsidTr="00471E82">
        <w:trPr>
          <w:trHeight w:val="66"/>
        </w:trPr>
        <w:tc>
          <w:tcPr>
            <w:tcW w:w="3828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E82" w:rsidRDefault="00471E82">
            <w:pPr>
              <w:spacing w:after="0" w:line="6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Субвенция</w:t>
            </w:r>
          </w:p>
        </w:tc>
        <w:tc>
          <w:tcPr>
            <w:tcW w:w="21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1E82" w:rsidRDefault="00471E82">
            <w:pPr>
              <w:spacing w:after="0" w:line="66" w:lineRule="atLeast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8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1E82" w:rsidRDefault="00471E82">
            <w:pPr>
              <w:spacing w:after="0" w:line="66" w:lineRule="atLeast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89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1E82" w:rsidRDefault="00471E82">
            <w:pPr>
              <w:spacing w:after="0" w:line="6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71E82" w:rsidTr="00471E82">
        <w:trPr>
          <w:trHeight w:val="66"/>
        </w:trPr>
        <w:tc>
          <w:tcPr>
            <w:tcW w:w="3828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E82" w:rsidRDefault="00471E82">
            <w:pPr>
              <w:spacing w:after="0" w:line="6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1E82" w:rsidRDefault="00471E82">
            <w:pPr>
              <w:spacing w:after="0" w:line="66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1E82" w:rsidRDefault="00471E82">
            <w:pPr>
              <w:spacing w:after="0" w:line="66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1E82" w:rsidRDefault="00471E82">
            <w:pPr>
              <w:spacing w:after="0" w:line="6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71E82" w:rsidTr="00471E82">
        <w:trPr>
          <w:trHeight w:val="66"/>
        </w:trPr>
        <w:tc>
          <w:tcPr>
            <w:tcW w:w="3828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E82" w:rsidRDefault="00471E82">
            <w:pPr>
              <w:spacing w:after="0" w:line="66" w:lineRule="atLeast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расходы</w:t>
            </w:r>
          </w:p>
        </w:tc>
        <w:tc>
          <w:tcPr>
            <w:tcW w:w="21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1E82" w:rsidRDefault="00471E82">
            <w:pPr>
              <w:spacing w:after="0" w:line="66" w:lineRule="atLeast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2701,6</w:t>
            </w:r>
          </w:p>
        </w:tc>
        <w:tc>
          <w:tcPr>
            <w:tcW w:w="18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1E82" w:rsidRDefault="00471E82">
            <w:pPr>
              <w:spacing w:after="0" w:line="66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3130,1</w:t>
            </w:r>
          </w:p>
        </w:tc>
        <w:tc>
          <w:tcPr>
            <w:tcW w:w="189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1E82" w:rsidRDefault="00471E82">
            <w:pPr>
              <w:spacing w:after="0" w:line="6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+428,5</w:t>
            </w:r>
          </w:p>
        </w:tc>
      </w:tr>
    </w:tbl>
    <w:p w:rsidR="00471E82" w:rsidRDefault="00471E82" w:rsidP="00471E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1E82" w:rsidRDefault="00471E82" w:rsidP="00471E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Общегосударственные вопросы</w:t>
      </w:r>
    </w:p>
    <w:p w:rsidR="00471E82" w:rsidRDefault="00471E82" w:rsidP="00471E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"Другие общегосударственные вопросы"</w:t>
      </w:r>
    </w:p>
    <w:p w:rsidR="00471E82" w:rsidRDefault="00471E82" w:rsidP="00471E8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данному подразделу отражены межбюджетные трансферты на увеличение оплаты труда работников муниципальных учреждений за счет субсидий в сумме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2078 тысяч рублей (прочие расходы-866 тыс. рублей).</w:t>
      </w:r>
    </w:p>
    <w:p w:rsidR="00471E82" w:rsidRDefault="00471E82" w:rsidP="00471E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Субвенции</w:t>
      </w:r>
    </w:p>
    <w:p w:rsidR="00471E82" w:rsidRDefault="00471E82" w:rsidP="00471E8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Субвенции на осуществление 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первичного  воинского</w:t>
      </w:r>
      <w:proofErr w:type="gram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учета на территориях, где отсутствуют военные  комиссариаты"</w:t>
      </w:r>
    </w:p>
    <w:p w:rsidR="00471E82" w:rsidRDefault="00471E82" w:rsidP="00471E82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данному подразделу предусмотрены межбюджетные трансферты в виде субвенций на осуществление полномочий по первичному воинскому учету на территориях, где отсутствуют военные комиссариаты в сумме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185,1 тысяч рублей.</w:t>
      </w:r>
    </w:p>
    <w:p w:rsidR="00471E82" w:rsidRDefault="00471E82" w:rsidP="00471E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Субвенции</w:t>
      </w:r>
    </w:p>
    <w:p w:rsidR="00471E82" w:rsidRDefault="00471E82" w:rsidP="00471E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Субвенции местным бюджетам на выполнение передаваемых полномочий субъектов РФ"</w:t>
      </w:r>
    </w:p>
    <w:p w:rsidR="00471E82" w:rsidRDefault="00471E82" w:rsidP="00471E82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По данному подразделу предусмотрены межбюджетные трансферты в виде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субвенций 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Субвенции</w:t>
      </w:r>
      <w:proofErr w:type="gramEnd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местным бюджетам на выполнение передаваемых полномочий субъектов РФ 1,0 тысяч рублей.</w:t>
      </w:r>
    </w:p>
    <w:p w:rsidR="00471E82" w:rsidRDefault="00471E82" w:rsidP="00471E8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72D6" w:rsidRDefault="003B72D6" w:rsidP="003B72D6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3B72D6" w:rsidRDefault="003B72D6" w:rsidP="003B72D6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B72D6" w:rsidRDefault="003B72D6" w:rsidP="003B72D6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sectPr w:rsidR="003B72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lassic Russian">
    <w:altName w:val="Arial"/>
    <w:charset w:val="00"/>
    <w:family w:val="swiss"/>
    <w:pitch w:val="variable"/>
    <w:sig w:usb0="00000003" w:usb1="00000000" w:usb2="00000000" w:usb3="00000000" w:csb0="00000001" w:csb1="00000000"/>
  </w:font>
  <w:font w:name="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E3E"/>
    <w:rsid w:val="00113E3E"/>
    <w:rsid w:val="002325BE"/>
    <w:rsid w:val="002A0E3F"/>
    <w:rsid w:val="003B72D6"/>
    <w:rsid w:val="00471E82"/>
    <w:rsid w:val="00D63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271FF4-A0B0-42B3-B5C0-4BCF51FFC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72D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8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490</Words>
  <Characters>2793</Characters>
  <Application>Microsoft Office Word</Application>
  <DocSecurity>0</DocSecurity>
  <Lines>23</Lines>
  <Paragraphs>6</Paragraphs>
  <ScaleCrop>false</ScaleCrop>
  <Company/>
  <LinksUpToDate>false</LinksUpToDate>
  <CharactersWithSpaces>3277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2022-11-08T02:35:00Z</dcterms:created>
  <dcterms:modified xsi:type="dcterms:W3CDTF">2022-11-29T02:51:00Z</dcterms:modified>
</cp:coreProperties>
</file>