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F77EDC" w:rsidTr="0089472A">
        <w:tc>
          <w:tcPr>
            <w:tcW w:w="4039" w:type="dxa"/>
          </w:tcPr>
          <w:p w:rsidR="00F77EDC" w:rsidRDefault="00F77EDC" w:rsidP="0089472A">
            <w:pPr>
              <w:spacing w:line="276" w:lineRule="auto"/>
              <w:rPr>
                <w:b/>
                <w:lang w:eastAsia="en-US"/>
              </w:rPr>
            </w:pPr>
          </w:p>
          <w:p w:rsidR="00F77EDC" w:rsidRDefault="00F77EDC" w:rsidP="0089472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F77EDC" w:rsidRDefault="00F77EDC" w:rsidP="0089472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F77EDC" w:rsidRDefault="00F77EDC" w:rsidP="008947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F77EDC" w:rsidRDefault="00F77EDC" w:rsidP="008947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F77EDC" w:rsidRDefault="00F77EDC" w:rsidP="0089472A">
            <w:pPr>
              <w:spacing w:line="276" w:lineRule="auto"/>
              <w:rPr>
                <w:lang w:eastAsia="en-US"/>
              </w:rPr>
            </w:pPr>
          </w:p>
          <w:p w:rsidR="00F77EDC" w:rsidRDefault="00F77EDC" w:rsidP="0089472A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F77EDC" w:rsidRDefault="00F77EDC" w:rsidP="0089472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60940735" r:id="rId6"/>
              </w:object>
            </w:r>
          </w:p>
        </w:tc>
        <w:tc>
          <w:tcPr>
            <w:tcW w:w="4265" w:type="dxa"/>
          </w:tcPr>
          <w:p w:rsidR="00F77EDC" w:rsidRDefault="00F77EDC" w:rsidP="0089472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F77EDC" w:rsidRDefault="00F77EDC" w:rsidP="0089472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F77EDC" w:rsidRDefault="00F77EDC" w:rsidP="0089472A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F77EDC" w:rsidRDefault="00F77EDC" w:rsidP="0089472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F77EDC" w:rsidRDefault="00F77EDC" w:rsidP="0089472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F77EDC" w:rsidRDefault="00F77EDC" w:rsidP="0089472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F77EDC" w:rsidRDefault="00F77EDC" w:rsidP="0089472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F77EDC" w:rsidTr="0089472A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77EDC" w:rsidRDefault="00F77EDC" w:rsidP="0089472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77EDC" w:rsidRDefault="00F77EDC" w:rsidP="0089472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77EDC" w:rsidRDefault="00F77EDC" w:rsidP="0089472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F77EDC" w:rsidTr="0089472A">
        <w:tc>
          <w:tcPr>
            <w:tcW w:w="4039" w:type="dxa"/>
          </w:tcPr>
          <w:p w:rsidR="00F77EDC" w:rsidRDefault="00F77EDC" w:rsidP="0089472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F77EDC" w:rsidRDefault="00F77EDC" w:rsidP="0089472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F77EDC" w:rsidRDefault="00F77EDC" w:rsidP="0089472A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F77EDC" w:rsidTr="0089472A">
        <w:tc>
          <w:tcPr>
            <w:tcW w:w="4039" w:type="dxa"/>
            <w:hideMark/>
          </w:tcPr>
          <w:p w:rsidR="00F77EDC" w:rsidRDefault="004C1EB0" w:rsidP="0089472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7E598D">
              <w:rPr>
                <w:lang w:eastAsia="en-US"/>
              </w:rPr>
              <w:t>36</w:t>
            </w:r>
          </w:p>
        </w:tc>
        <w:tc>
          <w:tcPr>
            <w:tcW w:w="1623" w:type="dxa"/>
          </w:tcPr>
          <w:p w:rsidR="00F77EDC" w:rsidRDefault="00F77EDC" w:rsidP="0089472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F77EDC" w:rsidRDefault="00F77EDC" w:rsidP="008947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 </w:t>
            </w:r>
            <w:r w:rsidR="007E598D">
              <w:rPr>
                <w:u w:val="single"/>
                <w:lang w:eastAsia="en-US"/>
              </w:rPr>
              <w:t>08</w:t>
            </w:r>
            <w:r>
              <w:rPr>
                <w:rFonts w:ascii="Academy" w:hAnsi="Academy"/>
                <w:lang w:eastAsia="en-US"/>
              </w:rPr>
              <w:t>»</w:t>
            </w:r>
            <w:r w:rsidR="007E598D" w:rsidRPr="007E598D">
              <w:rPr>
                <w:lang w:eastAsia="en-US"/>
              </w:rPr>
              <w:t>ноября</w:t>
            </w:r>
            <w:r w:rsidR="004C1EB0" w:rsidRPr="007E598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2023 г.</w:t>
            </w:r>
          </w:p>
        </w:tc>
      </w:tr>
    </w:tbl>
    <w:p w:rsidR="00F77EDC" w:rsidRDefault="00F77EDC" w:rsidP="00F77EDC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  <w:bookmarkStart w:id="0" w:name="_GoBack"/>
      <w:bookmarkEnd w:id="0"/>
    </w:p>
    <w:p w:rsidR="00F77EDC" w:rsidRDefault="00F77EDC" w:rsidP="00F77EDC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F77EDC" w:rsidRDefault="00F77EDC" w:rsidP="00F77EDC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F77EDC" w:rsidRPr="00F77EDC" w:rsidRDefault="00F77EDC" w:rsidP="00F77EDC">
      <w:pPr>
        <w:widowControl/>
        <w:suppressAutoHyphens/>
        <w:autoSpaceDE/>
        <w:autoSpaceDN/>
        <w:adjustRightInd/>
        <w:rPr>
          <w:rFonts w:eastAsia="Arial Unicode MS"/>
          <w:b/>
          <w:kern w:val="1"/>
          <w:sz w:val="28"/>
          <w:szCs w:val="28"/>
          <w:lang w:eastAsia="ar-SA"/>
        </w:rPr>
      </w:pPr>
      <w:r w:rsidRPr="00F77EDC">
        <w:rPr>
          <w:rFonts w:eastAsia="Arial Unicode MS"/>
          <w:b/>
          <w:kern w:val="1"/>
          <w:sz w:val="28"/>
          <w:szCs w:val="28"/>
          <w:lang w:eastAsia="ar-SA"/>
        </w:rPr>
        <w:t>Об утверждении   Порядка создания координационных</w:t>
      </w:r>
    </w:p>
    <w:p w:rsidR="00F77EDC" w:rsidRPr="00F77EDC" w:rsidRDefault="00F77EDC" w:rsidP="00F77EDC">
      <w:pPr>
        <w:widowControl/>
        <w:suppressAutoHyphens/>
        <w:autoSpaceDE/>
        <w:autoSpaceDN/>
        <w:adjustRightInd/>
        <w:rPr>
          <w:rFonts w:eastAsia="Arial Unicode MS"/>
          <w:b/>
          <w:kern w:val="1"/>
          <w:sz w:val="28"/>
          <w:szCs w:val="28"/>
          <w:lang w:eastAsia="ar-SA"/>
        </w:rPr>
      </w:pPr>
      <w:r w:rsidRPr="00F77EDC">
        <w:rPr>
          <w:rFonts w:eastAsia="Arial Unicode MS"/>
          <w:b/>
          <w:kern w:val="1"/>
          <w:sz w:val="28"/>
          <w:szCs w:val="28"/>
          <w:lang w:eastAsia="ar-SA"/>
        </w:rPr>
        <w:t>или совещательных органов в области развития малого</w:t>
      </w:r>
    </w:p>
    <w:p w:rsidR="00F77EDC" w:rsidRPr="00F77EDC" w:rsidRDefault="00F77EDC" w:rsidP="00F77EDC">
      <w:pPr>
        <w:widowControl/>
        <w:suppressAutoHyphens/>
        <w:autoSpaceDE/>
        <w:autoSpaceDN/>
        <w:adjustRightInd/>
        <w:rPr>
          <w:rFonts w:eastAsia="Arial Unicode MS"/>
          <w:b/>
          <w:kern w:val="1"/>
          <w:sz w:val="28"/>
          <w:szCs w:val="28"/>
          <w:lang w:eastAsia="ar-SA"/>
        </w:rPr>
      </w:pPr>
      <w:r w:rsidRPr="00F77EDC">
        <w:rPr>
          <w:rFonts w:eastAsia="Arial Unicode MS"/>
          <w:b/>
          <w:kern w:val="1"/>
          <w:sz w:val="28"/>
          <w:szCs w:val="28"/>
          <w:lang w:eastAsia="ar-SA"/>
        </w:rPr>
        <w:t xml:space="preserve"> и среднего предпринимательства на </w:t>
      </w:r>
      <w:proofErr w:type="gramStart"/>
      <w:r w:rsidRPr="00F77EDC">
        <w:rPr>
          <w:rFonts w:eastAsia="Arial Unicode MS"/>
          <w:b/>
          <w:kern w:val="1"/>
          <w:sz w:val="28"/>
          <w:szCs w:val="28"/>
          <w:lang w:eastAsia="ar-SA"/>
        </w:rPr>
        <w:t>территории  сельского</w:t>
      </w:r>
      <w:proofErr w:type="gramEnd"/>
      <w:r w:rsidRPr="00F77EDC">
        <w:rPr>
          <w:rFonts w:eastAsia="Arial Unicode MS"/>
          <w:b/>
          <w:kern w:val="1"/>
          <w:sz w:val="28"/>
          <w:szCs w:val="28"/>
          <w:lang w:eastAsia="ar-SA"/>
        </w:rPr>
        <w:t xml:space="preserve"> </w:t>
      </w:r>
    </w:p>
    <w:p w:rsidR="00F77EDC" w:rsidRPr="00F77EDC" w:rsidRDefault="00F77EDC" w:rsidP="00F77EDC">
      <w:pPr>
        <w:widowControl/>
        <w:suppressAutoHyphens/>
        <w:autoSpaceDE/>
        <w:autoSpaceDN/>
        <w:adjustRightInd/>
        <w:rPr>
          <w:rFonts w:eastAsia="Arial Unicode MS"/>
          <w:b/>
          <w:kern w:val="1"/>
          <w:sz w:val="28"/>
          <w:szCs w:val="28"/>
          <w:lang w:eastAsia="ar-SA"/>
        </w:rPr>
      </w:pPr>
      <w:proofErr w:type="gramStart"/>
      <w:r w:rsidRPr="00F77EDC">
        <w:rPr>
          <w:rFonts w:eastAsia="Arial Unicode MS"/>
          <w:b/>
          <w:kern w:val="1"/>
          <w:sz w:val="28"/>
          <w:szCs w:val="28"/>
          <w:lang w:eastAsia="ar-SA"/>
        </w:rPr>
        <w:t xml:space="preserve">поселения </w:t>
      </w:r>
      <w:r w:rsidR="00280E53">
        <w:rPr>
          <w:rFonts w:eastAsia="Arial Unicode MS"/>
          <w:b/>
          <w:kern w:val="1"/>
          <w:sz w:val="28"/>
          <w:szCs w:val="28"/>
          <w:lang w:eastAsia="ar-SA"/>
        </w:rPr>
        <w:t xml:space="preserve"> с.</w:t>
      </w:r>
      <w:proofErr w:type="gramEnd"/>
      <w:r w:rsidR="00280E53">
        <w:rPr>
          <w:rFonts w:eastAsia="Arial Unicode MS"/>
          <w:b/>
          <w:kern w:val="1"/>
          <w:sz w:val="28"/>
          <w:szCs w:val="28"/>
          <w:lang w:eastAsia="ar-SA"/>
        </w:rPr>
        <w:t xml:space="preserve"> Ырбан Тоджинского кожууна</w:t>
      </w:r>
    </w:p>
    <w:p w:rsidR="00F77EDC" w:rsidRPr="00F77EDC" w:rsidRDefault="00F77EDC" w:rsidP="00F77EDC">
      <w:pPr>
        <w:widowControl/>
        <w:suppressAutoHyphens/>
        <w:autoSpaceDE/>
        <w:autoSpaceDN/>
        <w:adjustRightInd/>
        <w:ind w:firstLine="567"/>
        <w:rPr>
          <w:rFonts w:eastAsia="Arial Unicode MS"/>
          <w:kern w:val="1"/>
          <w:sz w:val="28"/>
          <w:szCs w:val="28"/>
          <w:lang w:eastAsia="ar-SA"/>
        </w:rPr>
      </w:pPr>
    </w:p>
    <w:p w:rsidR="00F77EDC" w:rsidRPr="00F77EDC" w:rsidRDefault="00F77EDC" w:rsidP="00F77EDC">
      <w:pPr>
        <w:widowControl/>
        <w:suppressAutoHyphens/>
        <w:autoSpaceDE/>
        <w:autoSpaceDN/>
        <w:adjustRightInd/>
        <w:spacing w:after="200" w:line="276" w:lineRule="auto"/>
        <w:ind w:firstLine="540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F77EDC">
        <w:rPr>
          <w:rFonts w:eastAsia="Arial Unicode MS"/>
          <w:kern w:val="1"/>
          <w:sz w:val="28"/>
          <w:szCs w:val="28"/>
          <w:lang w:eastAsia="ar-SA"/>
        </w:rPr>
        <w:t xml:space="preserve">В </w:t>
      </w:r>
      <w:r w:rsidR="008217A8" w:rsidRPr="00F77EDC">
        <w:rPr>
          <w:rFonts w:eastAsia="Arial Unicode MS"/>
          <w:kern w:val="1"/>
          <w:sz w:val="28"/>
          <w:szCs w:val="28"/>
          <w:lang w:eastAsia="ar-SA"/>
        </w:rPr>
        <w:t xml:space="preserve">соответствии </w:t>
      </w:r>
      <w:r w:rsidR="008217A8" w:rsidRPr="008217A8">
        <w:rPr>
          <w:rFonts w:eastAsia="Arial Unicode MS"/>
          <w:kern w:val="1"/>
          <w:sz w:val="28"/>
          <w:szCs w:val="28"/>
          <w:lang w:eastAsia="ar-SA"/>
        </w:rPr>
        <w:t>п.</w:t>
      </w:r>
      <w:r w:rsidR="00280E53" w:rsidRPr="008217A8">
        <w:rPr>
          <w:rFonts w:eastAsia="Arial Unicode MS"/>
          <w:kern w:val="1"/>
          <w:sz w:val="28"/>
          <w:szCs w:val="28"/>
          <w:lang w:eastAsia="ar-SA"/>
        </w:rPr>
        <w:t xml:space="preserve"> 28 ч.1 ст.14, п.25 ч.1 ст.15 Закона</w:t>
      </w:r>
      <w:r w:rsidR="001B5FE2" w:rsidRPr="008217A8">
        <w:rPr>
          <w:rFonts w:eastAsia="Arial Unicode MS"/>
          <w:kern w:val="1"/>
          <w:sz w:val="28"/>
          <w:szCs w:val="28"/>
          <w:lang w:eastAsia="ar-SA"/>
        </w:rPr>
        <w:t>№131-</w:t>
      </w:r>
      <w:proofErr w:type="gramStart"/>
      <w:r w:rsidR="001B5FE2" w:rsidRPr="008217A8">
        <w:rPr>
          <w:rFonts w:eastAsia="Arial Unicode MS"/>
          <w:kern w:val="1"/>
          <w:sz w:val="28"/>
          <w:szCs w:val="28"/>
          <w:lang w:eastAsia="ar-SA"/>
        </w:rPr>
        <w:t>ФЗ,  в</w:t>
      </w:r>
      <w:proofErr w:type="gramEnd"/>
      <w:r w:rsidR="001B5FE2" w:rsidRPr="008217A8">
        <w:rPr>
          <w:rFonts w:eastAsia="Arial Unicode MS"/>
          <w:kern w:val="1"/>
          <w:sz w:val="28"/>
          <w:szCs w:val="28"/>
          <w:lang w:eastAsia="ar-SA"/>
        </w:rPr>
        <w:t xml:space="preserve"> соответствии с ч.5 ст.11 Закона № 209-ФЗ</w:t>
      </w:r>
      <w:r w:rsidR="008217A8" w:rsidRPr="008217A8">
        <w:rPr>
          <w:rFonts w:eastAsia="Arial Unicode MS"/>
          <w:kern w:val="1"/>
          <w:sz w:val="28"/>
          <w:szCs w:val="28"/>
          <w:lang w:eastAsia="ar-SA"/>
        </w:rPr>
        <w:t>,администрация СПС Ырбан ПОСТАНОВЛЯЕТ</w:t>
      </w:r>
      <w:r w:rsidRPr="00F77EDC">
        <w:rPr>
          <w:rFonts w:eastAsia="Arial Unicode MS"/>
          <w:kern w:val="1"/>
          <w:sz w:val="28"/>
          <w:szCs w:val="28"/>
          <w:lang w:eastAsia="ar-SA"/>
        </w:rPr>
        <w:t>:</w:t>
      </w:r>
    </w:p>
    <w:p w:rsidR="00F77EDC" w:rsidRPr="00F77EDC" w:rsidRDefault="00F77EDC" w:rsidP="00F77EDC">
      <w:pPr>
        <w:widowControl/>
        <w:suppressAutoHyphens/>
        <w:autoSpaceDE/>
        <w:autoSpaceDN/>
        <w:adjustRightInd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F77EDC">
        <w:rPr>
          <w:rFonts w:eastAsia="Arial Unicode MS"/>
          <w:bCs/>
          <w:color w:val="000000"/>
          <w:kern w:val="1"/>
          <w:sz w:val="28"/>
          <w:szCs w:val="28"/>
          <w:lang w:eastAsia="ar-SA"/>
        </w:rPr>
        <w:t xml:space="preserve">       </w:t>
      </w:r>
      <w:r w:rsidRPr="00F77EDC">
        <w:rPr>
          <w:rFonts w:eastAsia="Arial Unicode MS"/>
          <w:color w:val="000000"/>
          <w:kern w:val="1"/>
          <w:sz w:val="28"/>
          <w:szCs w:val="28"/>
          <w:lang w:eastAsia="ar-SA"/>
        </w:rPr>
        <w:t>1. Утвердить</w:t>
      </w:r>
      <w:r w:rsidRPr="00F77EDC">
        <w:rPr>
          <w:rFonts w:eastAsia="Arial Unicode MS"/>
          <w:kern w:val="1"/>
          <w:sz w:val="28"/>
          <w:szCs w:val="28"/>
          <w:lang w:eastAsia="ar-SA"/>
        </w:rPr>
        <w:t xml:space="preserve"> порядок создания координационных или совещательных органов в области развития малого и среднего предпринимательства на территории </w:t>
      </w:r>
      <w:proofErr w:type="gramStart"/>
      <w:r w:rsidRPr="00F77EDC">
        <w:rPr>
          <w:rFonts w:eastAsia="Arial Unicode MS"/>
          <w:kern w:val="1"/>
          <w:sz w:val="28"/>
          <w:szCs w:val="28"/>
          <w:lang w:eastAsia="ar-SA"/>
        </w:rPr>
        <w:t>сельского  поселения</w:t>
      </w:r>
      <w:proofErr w:type="gramEnd"/>
      <w:r w:rsidRPr="00F77EDC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="009F7588">
        <w:rPr>
          <w:rFonts w:eastAsia="Arial Unicode MS"/>
          <w:kern w:val="1"/>
          <w:sz w:val="28"/>
          <w:szCs w:val="28"/>
          <w:lang w:eastAsia="ar-SA"/>
        </w:rPr>
        <w:t xml:space="preserve">с. Ырбан Тоджинского кожууна </w:t>
      </w:r>
      <w:r w:rsidRPr="00F77EDC">
        <w:rPr>
          <w:rFonts w:eastAsia="Arial Unicode MS"/>
          <w:color w:val="000000"/>
          <w:kern w:val="1"/>
          <w:sz w:val="28"/>
          <w:szCs w:val="28"/>
          <w:lang w:eastAsia="ar-SA"/>
        </w:rPr>
        <w:t>согласно приложению.</w:t>
      </w:r>
    </w:p>
    <w:p w:rsidR="00F77EDC" w:rsidRPr="00F77EDC" w:rsidRDefault="007423DF" w:rsidP="00F77EDC">
      <w:pPr>
        <w:widowControl/>
        <w:shd w:val="clear" w:color="auto" w:fill="FFFFFF"/>
        <w:suppressAutoHyphens/>
        <w:autoSpaceDE/>
        <w:autoSpaceDN/>
        <w:adjustRightInd/>
        <w:spacing w:line="276" w:lineRule="auto"/>
        <w:ind w:firstLine="567"/>
        <w:jc w:val="both"/>
        <w:rPr>
          <w:rFonts w:eastAsia="Arial Unicode MS"/>
          <w:color w:val="000000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>2. Разместить настоящее Постановление</w:t>
      </w:r>
      <w:r w:rsidR="00F77EDC" w:rsidRPr="00F77EDC">
        <w:rPr>
          <w:rFonts w:eastAsia="Arial Unicode MS"/>
          <w:kern w:val="1"/>
          <w:sz w:val="28"/>
          <w:szCs w:val="28"/>
          <w:lang w:eastAsia="ar-SA"/>
        </w:rPr>
        <w:t xml:space="preserve"> на официальном сайте администрации сельского </w:t>
      </w:r>
      <w:proofErr w:type="gramStart"/>
      <w:r w:rsidR="00F77EDC" w:rsidRPr="00F77EDC">
        <w:rPr>
          <w:rFonts w:eastAsia="Arial Unicode MS"/>
          <w:kern w:val="1"/>
          <w:sz w:val="28"/>
          <w:szCs w:val="28"/>
          <w:lang w:eastAsia="ar-SA"/>
        </w:rPr>
        <w:t xml:space="preserve">поселения 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в</w:t>
      </w:r>
      <w:proofErr w:type="gramEnd"/>
      <w:r>
        <w:rPr>
          <w:rFonts w:eastAsia="Arial Unicode MS"/>
          <w:kern w:val="1"/>
          <w:sz w:val="28"/>
          <w:szCs w:val="28"/>
          <w:lang w:eastAsia="ar-SA"/>
        </w:rPr>
        <w:t xml:space="preserve"> сети Интернет</w:t>
      </w:r>
    </w:p>
    <w:p w:rsidR="00F77EDC" w:rsidRDefault="00F77EDC" w:rsidP="00F77EDC">
      <w:pPr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F77EDC">
        <w:rPr>
          <w:rFonts w:eastAsia="Arial Unicode MS"/>
          <w:kern w:val="1"/>
          <w:sz w:val="28"/>
          <w:szCs w:val="28"/>
          <w:lang w:eastAsia="ar-SA"/>
        </w:rPr>
        <w:t xml:space="preserve">        3. Настоящее постановление вступает в силу со дня его подписания</w:t>
      </w:r>
    </w:p>
    <w:p w:rsidR="007423DF" w:rsidRDefault="007423DF" w:rsidP="00F77EDC">
      <w:pPr>
        <w:jc w:val="both"/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администрации</w:t>
      </w:r>
    </w:p>
    <w:p w:rsidR="00F77EDC" w:rsidRDefault="00F77EDC" w:rsidP="00F77EDC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      И. Н. Радионов</w:t>
      </w:r>
    </w:p>
    <w:p w:rsidR="00F77EDC" w:rsidRDefault="00F77EDC" w:rsidP="00F77EDC">
      <w:pPr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</w:p>
    <w:p w:rsidR="00F77EDC" w:rsidRPr="00F77EDC" w:rsidRDefault="00F77EDC" w:rsidP="00F77EDC">
      <w:pPr>
        <w:pageBreakBefore/>
        <w:widowControl/>
        <w:jc w:val="right"/>
        <w:outlineLvl w:val="0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lastRenderedPageBreak/>
        <w:t>Приложение к</w:t>
      </w:r>
    </w:p>
    <w:p w:rsidR="00BC3CFF" w:rsidRDefault="00BC3CFF" w:rsidP="00F77EDC">
      <w:pPr>
        <w:widowControl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Постановлению администрации</w:t>
      </w:r>
    </w:p>
    <w:p w:rsidR="00F77EDC" w:rsidRPr="00F77EDC" w:rsidRDefault="00BC3CFF" w:rsidP="00F77EDC">
      <w:pPr>
        <w:widowControl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  _</w:t>
      </w:r>
      <w:proofErr w:type="gramEnd"/>
      <w:r>
        <w:rPr>
          <w:color w:val="000000"/>
          <w:sz w:val="28"/>
          <w:szCs w:val="28"/>
        </w:rPr>
        <w:t>_______2023 г. № ___</w:t>
      </w:r>
    </w:p>
    <w:p w:rsidR="00F77EDC" w:rsidRPr="00F77EDC" w:rsidRDefault="00F77EDC" w:rsidP="00F77EDC">
      <w:pPr>
        <w:widowControl/>
        <w:jc w:val="right"/>
        <w:rPr>
          <w:color w:val="000000"/>
          <w:sz w:val="28"/>
          <w:szCs w:val="28"/>
        </w:rPr>
      </w:pPr>
    </w:p>
    <w:p w:rsidR="00F77EDC" w:rsidRPr="00F77EDC" w:rsidRDefault="00F77EDC" w:rsidP="00F77EDC">
      <w:pPr>
        <w:widowControl/>
        <w:suppressAutoHyphens/>
        <w:autoSpaceDE/>
        <w:autoSpaceDN/>
        <w:adjustRightInd/>
        <w:jc w:val="center"/>
        <w:rPr>
          <w:rFonts w:eastAsia="Arial Unicode MS"/>
          <w:b/>
          <w:kern w:val="1"/>
          <w:sz w:val="28"/>
          <w:szCs w:val="28"/>
          <w:lang w:eastAsia="ar-SA"/>
        </w:rPr>
      </w:pPr>
      <w:r w:rsidRPr="00F77EDC">
        <w:rPr>
          <w:rFonts w:eastAsia="Arial Unicode MS"/>
          <w:b/>
          <w:kern w:val="1"/>
          <w:sz w:val="28"/>
          <w:szCs w:val="28"/>
          <w:lang w:eastAsia="ar-SA"/>
        </w:rPr>
        <w:t xml:space="preserve">Порядок создания координационных или совещательных органов в области развития малого и среднего предпринимательства на территории сельского поселения </w:t>
      </w:r>
      <w:r w:rsidR="00537183">
        <w:rPr>
          <w:rFonts w:eastAsia="Arial Unicode MS"/>
          <w:b/>
          <w:kern w:val="1"/>
          <w:sz w:val="28"/>
          <w:szCs w:val="28"/>
          <w:lang w:eastAsia="ar-SA"/>
        </w:rPr>
        <w:t>сумона Ырбан Тоджинского кожууна</w:t>
      </w:r>
    </w:p>
    <w:p w:rsidR="00F77EDC" w:rsidRPr="00F77EDC" w:rsidRDefault="00F77EDC" w:rsidP="00F77EDC">
      <w:pPr>
        <w:widowControl/>
        <w:jc w:val="center"/>
        <w:rPr>
          <w:color w:val="000000"/>
          <w:sz w:val="28"/>
          <w:szCs w:val="28"/>
        </w:rPr>
      </w:pP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администрацией сельского </w:t>
      </w:r>
      <w:proofErr w:type="gramStart"/>
      <w:r w:rsidRPr="00F77EDC">
        <w:rPr>
          <w:color w:val="000000"/>
          <w:sz w:val="28"/>
          <w:szCs w:val="28"/>
        </w:rPr>
        <w:t xml:space="preserve">поселения </w:t>
      </w:r>
      <w:r w:rsidR="00537183">
        <w:rPr>
          <w:color w:val="000000"/>
          <w:sz w:val="28"/>
          <w:szCs w:val="28"/>
        </w:rPr>
        <w:t xml:space="preserve"> с.</w:t>
      </w:r>
      <w:proofErr w:type="gramEnd"/>
      <w:r w:rsidR="00537183">
        <w:rPr>
          <w:color w:val="000000"/>
          <w:sz w:val="28"/>
          <w:szCs w:val="28"/>
        </w:rPr>
        <w:t xml:space="preserve"> Ырбан Тоджинского кожууна </w:t>
      </w:r>
      <w:r w:rsidRPr="00F77EDC">
        <w:rPr>
          <w:color w:val="000000"/>
          <w:sz w:val="28"/>
          <w:szCs w:val="28"/>
        </w:rPr>
        <w:t xml:space="preserve">(далее - координационные или совещательные органы и администрация соответственно), в сельском поселении. 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ab/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ab/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ab/>
        <w:t>3) проведения общественной экспертизы проектов нормативных правовых актов, регулирующих развитие малого и среднего предпринимательства;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ab/>
        <w:t>4)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ab/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>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lastRenderedPageBreak/>
        <w:t>4. Координационные или совещательные органы могут быть образованы в случае обращения некоммерческих организаций на территории сельского поселения</w:t>
      </w:r>
      <w:r w:rsidR="00DB1543" w:rsidRPr="00DB1543">
        <w:rPr>
          <w:color w:val="000000"/>
          <w:sz w:val="28"/>
          <w:szCs w:val="28"/>
        </w:rPr>
        <w:t xml:space="preserve"> </w:t>
      </w:r>
      <w:r w:rsidR="00DB1543">
        <w:rPr>
          <w:color w:val="000000"/>
          <w:sz w:val="28"/>
          <w:szCs w:val="28"/>
        </w:rPr>
        <w:t xml:space="preserve">с. Ырбан Тоджинского кожууна, </w:t>
      </w:r>
      <w:r w:rsidRPr="00F77EDC">
        <w:rPr>
          <w:color w:val="000000"/>
          <w:sz w:val="28"/>
          <w:szCs w:val="28"/>
        </w:rPr>
        <w:t xml:space="preserve">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 xml:space="preserve">5. Координационные или совещательные органы создаются решением администрации. О принятом решении администрация в течение месяца в письменной форме уведомляют обратившиеся некоммерческие организации. Решения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 xml:space="preserve">6. Координационные или совещательные органы в сфере развития малого и среднего предпринимательства создаются на территории муниципального образования сельского поселения </w:t>
      </w:r>
      <w:r w:rsidR="00EB111B">
        <w:rPr>
          <w:color w:val="000000"/>
          <w:sz w:val="28"/>
          <w:szCs w:val="28"/>
        </w:rPr>
        <w:t>с. Ырбан Тоджинского кожууна.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 xml:space="preserve">7. Образование координационных или совещательных органов осуществляется постановлением администрации.  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 xml:space="preserve">8. В состав координационных или совещательных органов могут входить представители администрации, представители органов государственной власти, а </w:t>
      </w:r>
      <w:proofErr w:type="gramStart"/>
      <w:r w:rsidRPr="00F77EDC">
        <w:rPr>
          <w:color w:val="000000"/>
          <w:sz w:val="28"/>
          <w:szCs w:val="28"/>
        </w:rPr>
        <w:t>так же</w:t>
      </w:r>
      <w:proofErr w:type="gramEnd"/>
      <w:r w:rsidRPr="00F77EDC">
        <w:rPr>
          <w:color w:val="000000"/>
          <w:sz w:val="28"/>
          <w:szCs w:val="28"/>
        </w:rPr>
        <w:t xml:space="preserve">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 xml:space="preserve">9. 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</w:t>
      </w:r>
      <w:proofErr w:type="gramStart"/>
      <w:r w:rsidRPr="00F77EDC">
        <w:rPr>
          <w:color w:val="000000"/>
          <w:sz w:val="28"/>
          <w:szCs w:val="28"/>
        </w:rPr>
        <w:t>членов</w:t>
      </w:r>
      <w:proofErr w:type="gramEnd"/>
      <w:r w:rsidRPr="00F77EDC">
        <w:rPr>
          <w:color w:val="000000"/>
          <w:sz w:val="28"/>
          <w:szCs w:val="28"/>
        </w:rPr>
        <w:t xml:space="preserve"> указанных координационных или совещательных органов. 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>10. Председателем координационного или сове</w:t>
      </w:r>
      <w:r w:rsidR="00BF4FAC">
        <w:rPr>
          <w:color w:val="000000"/>
          <w:sz w:val="28"/>
          <w:szCs w:val="28"/>
        </w:rPr>
        <w:t>щательного органа является председатель администрации</w:t>
      </w:r>
      <w:r w:rsidRPr="00F77EDC">
        <w:rPr>
          <w:color w:val="000000"/>
          <w:sz w:val="28"/>
          <w:szCs w:val="28"/>
        </w:rPr>
        <w:t xml:space="preserve"> сельского поселения </w:t>
      </w:r>
      <w:r w:rsidR="00BF4FAC">
        <w:rPr>
          <w:color w:val="000000"/>
          <w:sz w:val="28"/>
          <w:szCs w:val="28"/>
        </w:rPr>
        <w:t>с. Ырбан Тоджинского кожууна.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 xml:space="preserve">11. Председатель координационного или совещательного органа: формирует повестку дня заседаний координационного или совещательного органа; организует работу координационного или совещательного органа и председательствует на его заседаниях; утверждает протоколы заседаний координационного или совещательного органа; вносит предложения по изменению состава координационного или совещательного органа; направляет информацию о деятельности координационного или совещательного органа и решения координационного или совещательного </w:t>
      </w:r>
      <w:r w:rsidRPr="00F77EDC">
        <w:rPr>
          <w:color w:val="000000"/>
          <w:sz w:val="28"/>
          <w:szCs w:val="28"/>
        </w:rPr>
        <w:lastRenderedPageBreak/>
        <w:t xml:space="preserve">органа: руководителям заинтересованных исполнительных органов государственной власти и органам местного самоуправления сельского поселения </w:t>
      </w:r>
      <w:r w:rsidR="00BD39E3">
        <w:rPr>
          <w:color w:val="000000"/>
          <w:sz w:val="28"/>
          <w:szCs w:val="28"/>
        </w:rPr>
        <w:t xml:space="preserve">с. Ырбан Тоджинского кожууна, </w:t>
      </w:r>
      <w:r w:rsidRPr="00F77EDC">
        <w:rPr>
          <w:color w:val="000000"/>
          <w:sz w:val="28"/>
          <w:szCs w:val="28"/>
        </w:rPr>
        <w:t xml:space="preserve">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 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 xml:space="preserve"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 xml:space="preserve">13. Заместитель председателя координационного или совещательного органа по поручению председателя координационного или совещательного органа: организует подготовку и председательствует на заседании координационного или совещательного органа;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 xml:space="preserve">14. Секретарь координационного или совещательного органа (далее - секретарь) </w:t>
      </w:r>
      <w:r w:rsidR="000769FB">
        <w:rPr>
          <w:color w:val="000000"/>
          <w:sz w:val="28"/>
          <w:szCs w:val="28"/>
        </w:rPr>
        <w:t>назначается постановлением председателя администрации</w:t>
      </w:r>
      <w:r w:rsidRPr="00F77EDC">
        <w:rPr>
          <w:color w:val="000000"/>
          <w:sz w:val="28"/>
          <w:szCs w:val="28"/>
        </w:rPr>
        <w:t xml:space="preserve"> сельского поселения 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 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 xml:space="preserve"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 xml:space="preserve"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 xml:space="preserve"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 xml:space="preserve">18.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 xml:space="preserve"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</w:t>
      </w:r>
      <w:r w:rsidRPr="00F77EDC">
        <w:rPr>
          <w:color w:val="000000"/>
          <w:sz w:val="28"/>
          <w:szCs w:val="28"/>
        </w:rPr>
        <w:lastRenderedPageBreak/>
        <w:t xml:space="preserve">с приложением к протоколу. Решения координационного или совещательного органа оформляются протоколом заседания. 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 xml:space="preserve"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 xml:space="preserve">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 xml:space="preserve"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 </w:t>
      </w:r>
    </w:p>
    <w:p w:rsidR="00F77EDC" w:rsidRPr="00F77EDC" w:rsidRDefault="00F77EDC" w:rsidP="00F77EDC">
      <w:pPr>
        <w:widowControl/>
        <w:jc w:val="both"/>
        <w:rPr>
          <w:color w:val="000000"/>
          <w:sz w:val="28"/>
          <w:szCs w:val="28"/>
        </w:rPr>
      </w:pPr>
      <w:r w:rsidRPr="00F77EDC">
        <w:rPr>
          <w:color w:val="000000"/>
          <w:sz w:val="28"/>
          <w:szCs w:val="28"/>
        </w:rPr>
        <w:t>23. Регламент работы координационного или совещательного органа утверждается на его заседании.</w:t>
      </w:r>
    </w:p>
    <w:p w:rsidR="00F77EDC" w:rsidRPr="00F77EDC" w:rsidRDefault="00F77EDC" w:rsidP="00F77EDC">
      <w:pPr>
        <w:widowControl/>
        <w:suppressAutoHyphens/>
        <w:autoSpaceDE/>
        <w:autoSpaceDN/>
        <w:adjustRightInd/>
        <w:spacing w:after="200" w:line="276" w:lineRule="auto"/>
        <w:rPr>
          <w:rFonts w:ascii="Calibri" w:eastAsia="Arial Unicode MS" w:hAnsi="Calibri" w:cs="font298"/>
          <w:kern w:val="1"/>
          <w:sz w:val="28"/>
          <w:szCs w:val="28"/>
          <w:lang w:eastAsia="ar-SA"/>
        </w:rPr>
      </w:pPr>
    </w:p>
    <w:p w:rsidR="00F77EDC" w:rsidRDefault="00F77EDC" w:rsidP="00F77EDC">
      <w:pPr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</w:p>
    <w:p w:rsidR="00F77EDC" w:rsidRDefault="00F77EDC" w:rsidP="00F77EDC">
      <w:pPr>
        <w:rPr>
          <w:sz w:val="28"/>
          <w:szCs w:val="28"/>
        </w:rPr>
      </w:pPr>
    </w:p>
    <w:p w:rsidR="00636178" w:rsidRDefault="00B54810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298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F8"/>
    <w:rsid w:val="00067DF8"/>
    <w:rsid w:val="000769FB"/>
    <w:rsid w:val="001B5FE2"/>
    <w:rsid w:val="00224053"/>
    <w:rsid w:val="002325BE"/>
    <w:rsid w:val="00280E53"/>
    <w:rsid w:val="002A0E3F"/>
    <w:rsid w:val="004C1EB0"/>
    <w:rsid w:val="00537183"/>
    <w:rsid w:val="007423DF"/>
    <w:rsid w:val="007E598D"/>
    <w:rsid w:val="008217A8"/>
    <w:rsid w:val="00917F4A"/>
    <w:rsid w:val="009F7588"/>
    <w:rsid w:val="00B54810"/>
    <w:rsid w:val="00BC3CFF"/>
    <w:rsid w:val="00BD39E3"/>
    <w:rsid w:val="00BF4FAC"/>
    <w:rsid w:val="00DB1543"/>
    <w:rsid w:val="00DF5082"/>
    <w:rsid w:val="00EB111B"/>
    <w:rsid w:val="00F7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935B"/>
  <w15:chartTrackingRefBased/>
  <w15:docId w15:val="{C14DC0B2-1839-4780-B07F-F94AF39D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F77EDC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F77EDC"/>
  </w:style>
  <w:style w:type="paragraph" w:customStyle="1" w:styleId="Style8">
    <w:name w:val="Style8"/>
    <w:basedOn w:val="a"/>
    <w:uiPriority w:val="99"/>
    <w:rsid w:val="00F77EDC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F77EDC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F77EDC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F77ED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77EDC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548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2023-11-08T02:18:00Z</cp:lastPrinted>
  <dcterms:created xsi:type="dcterms:W3CDTF">2023-10-24T04:23:00Z</dcterms:created>
  <dcterms:modified xsi:type="dcterms:W3CDTF">2023-11-08T02:26:00Z</dcterms:modified>
</cp:coreProperties>
</file>